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>dell'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42B99A98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7239B4">
        <w:t xml:space="preserve">partecipare </w:t>
      </w:r>
      <w:r w:rsidR="003E0748">
        <w:t xml:space="preserve">alla fase regionale del torneo di Dama </w:t>
      </w:r>
      <w:r w:rsidR="00B05294">
        <w:t xml:space="preserve">che si terrà giorno </w:t>
      </w:r>
      <w:r w:rsidR="003E0748">
        <w:t>11/04/2024 presso l’I.S. “A. FLORENA”</w:t>
      </w:r>
      <w:r w:rsidR="000D69EF">
        <w:t xml:space="preserve"> </w:t>
      </w:r>
      <w:r w:rsidR="003E0748">
        <w:t xml:space="preserve">di Santo Stefano di Camastra. </w:t>
      </w: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D69EF"/>
    <w:rsid w:val="002C1089"/>
    <w:rsid w:val="002D7081"/>
    <w:rsid w:val="00311E70"/>
    <w:rsid w:val="003E0748"/>
    <w:rsid w:val="0041645E"/>
    <w:rsid w:val="00511E52"/>
    <w:rsid w:val="007239B4"/>
    <w:rsid w:val="00AE7F84"/>
    <w:rsid w:val="00B05294"/>
    <w:rsid w:val="00B5022F"/>
    <w:rsid w:val="00B53161"/>
    <w:rsid w:val="00BA44A6"/>
    <w:rsid w:val="00DB1CA4"/>
    <w:rsid w:val="00E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2023-11-09T12:39:00Z</cp:lastPrinted>
  <dcterms:created xsi:type="dcterms:W3CDTF">2024-04-08T10:12:00Z</dcterms:created>
  <dcterms:modified xsi:type="dcterms:W3CDTF">2024-04-08T10:12:00Z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